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F7E9" w14:textId="77777777" w:rsidR="0075706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7E26652E" w14:textId="77777777" w:rsidR="0075706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204971D" w14:textId="77777777" w:rsidR="00757065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252601B0" w14:textId="77777777" w:rsidR="00757065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3E1B81B9" w14:textId="77777777" w:rsidR="00757065" w:rsidRDefault="0075706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tblInd w:w="-935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60"/>
        <w:gridCol w:w="911"/>
        <w:gridCol w:w="960"/>
        <w:gridCol w:w="852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 w:rsidR="00757065" w14:paraId="15C39C83" w14:textId="77777777">
        <w:trPr>
          <w:trHeight w:val="165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C664E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DFD9ED8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Medycyna taktyczna</w:t>
            </w:r>
          </w:p>
        </w:tc>
      </w:tr>
      <w:tr w:rsidR="00757065" w14:paraId="76A28646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8117A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9A33E87" w14:textId="77777777" w:rsidR="00757065" w:rsidRDefault="0075706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57065" w14:paraId="65A98A1F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062556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AD34277" w14:textId="73BB133A" w:rsidR="00757065" w:rsidRDefault="0075706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757065" w14:paraId="3E4C3536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4BEA0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0B1C12B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757065" w14:paraId="125AF76E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A22101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2D8CDC6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757065" w14:paraId="3E266994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2E9E9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4647D44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757065" w14:paraId="201D6A59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D1E5E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672E08E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757065" w14:paraId="54E46C4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5AC1B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A283E21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757065" w14:paraId="4C870C51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1AB609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4DC653BB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stopnia, semestr VI</w:t>
            </w:r>
          </w:p>
        </w:tc>
      </w:tr>
      <w:tr w:rsidR="00757065" w14:paraId="235C3C8D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F06207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7EDA83E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 w:rsidR="00757065" w14:paraId="3EAD6D3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48BA186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BC06347" w14:textId="77777777" w:rsidR="00757065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757065" w14:paraId="24C3C6E5" w14:textId="77777777">
        <w:trPr>
          <w:trHeight w:val="380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43A954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757065" w14:paraId="2516E65E" w14:textId="77777777">
        <w:trPr>
          <w:trHeight w:val="300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05B20EB2" w14:textId="77777777" w:rsidR="00757065" w:rsidRDefault="00757065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1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AEA6B6D" w14:textId="77777777" w:rsidR="00757065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6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28073F" w14:textId="77777777" w:rsidR="00757065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59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ABCC6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8DD4F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EF052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8664B5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27BC0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E2424D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70165DBC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757065" w14:paraId="5773CD50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905B5E" w14:textId="77777777" w:rsidR="00757065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F0E2055" w14:textId="77777777" w:rsidR="00757065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FB2809" w14:textId="77777777" w:rsidR="00757065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D3B9BDD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2D748C6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80FA574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B4B1E97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BE183B1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585C217" w14:textId="77777777" w:rsidR="00757065" w:rsidRDefault="0075706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757065" w14:paraId="28CB98BE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098518E" w14:textId="77777777" w:rsidR="00757065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E7D5FBF" w14:textId="77777777" w:rsidR="00757065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6ACEEDD6" w14:textId="77777777" w:rsidR="00757065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F872793" w14:textId="77777777" w:rsidR="00757065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F05FD8F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3DD118B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2F6DCFD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3888112" w14:textId="77777777" w:rsidR="00757065" w:rsidRDefault="0075706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46CC5AFE" w14:textId="77777777" w:rsidR="00757065" w:rsidRDefault="0075706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757065" w14:paraId="279AD70B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AF7C07" w14:textId="77777777" w:rsidR="00757065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43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835EB90" w14:textId="77777777" w:rsidR="00757065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Zaliczone przedmioty: „Anatomia”. Znajomość podstaw patofizjologii oraz umiejętność rozpoznawania stanów zagrożenia życia. Opanowane umiejętności praktyczne z zakresu medycznych czynności ratunkowych, w tym podstawowych technik zabiegowych oraz procedur przedszpitalnych..  Podstawową sprawność fizyczną oraz zdolność do pracy w zespole w warunkach stresowych.</w:t>
            </w:r>
          </w:p>
        </w:tc>
      </w:tr>
      <w:tr w:rsidR="00757065" w14:paraId="2AF81034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3891C4" w14:textId="77777777" w:rsidR="00757065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3D050F" w14:textId="77777777" w:rsidR="00757065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Zapoznanie studentów z aktualnymi wytycznymi Tactical Combat Casualty Care (TCCC), obejmującymi zasady udzielania pomocy medycznej w środowisku taktycznym. Przedstawienie strategii udzielania pomocy w różnych strefach działań taktycznych (strefa pod ostrzałem, strefa względnie bezpieczna, strefa bezpieczna) oraz omówienie różnic między ratownictwem cywilnym a taktycznym. Nabycie umiejętności praktycznych w zakresie oceny sytuacji zagrożenia, szybkiego podejmowania decyzji oraz stosowania odpowiednich procedur medycznych w warunkach bojowych. Wykształcenie nawyków działania w sytuacjach stresowych, z uwzględnieniem współpracy zespołowej, komunikacji oraz efektywnego wykorzystania dostępnych środków ratowniczych. Przygotowanie studentów do samodzielnego prowadzenia medycznych czynności ratunkowych w środowisku taktycznym, z uwzględnieniem specyfiki urazów oraz ograniczeń wynikających z sytuacji bojowej .</w:t>
            </w:r>
          </w:p>
        </w:tc>
      </w:tr>
      <w:tr w:rsidR="00757065" w14:paraId="73E325A4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992691F" w14:textId="77777777" w:rsidR="00757065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0D76FA6" w14:textId="77777777" w:rsidR="00757065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Analiza przypadków, Ćwiczenia w pracowni umiejętności, Ćwiczenia w warunkach symulacyjnych, Demonstracja, Dyskusja, E-learning, Symulacja, Warsztat, Wykład z prezentacją multimedialną, Mentoring</w:t>
            </w:r>
          </w:p>
        </w:tc>
      </w:tr>
      <w:tr w:rsidR="00757065" w14:paraId="43DDB793" w14:textId="77777777">
        <w:trPr>
          <w:trHeight w:val="277"/>
        </w:trPr>
        <w:tc>
          <w:tcPr>
            <w:tcW w:w="2831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C280BD2" w14:textId="77777777" w:rsidR="00757065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75A723F" w14:textId="77777777" w:rsidR="00757065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audiowizualny,  prezentacja multimedialna.</w:t>
            </w:r>
          </w:p>
        </w:tc>
      </w:tr>
      <w:tr w:rsidR="00757065" w14:paraId="0954FAF1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2BD85054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48E7CC3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57065" w14:paraId="213911BE" w14:textId="77777777">
        <w:trPr>
          <w:trHeight w:val="277"/>
        </w:trPr>
        <w:tc>
          <w:tcPr>
            <w:tcW w:w="2831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C2BA893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1EECBA5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C.W25. zasady badania przedmiotowego w zakresie niezbędnym do prowadzenia medycznych czynności ratunkowych i udzielania świadczeń zdrowotnych innych niż medyczne czynności ratunkowe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075447" w14:textId="77777777" w:rsidR="00757065" w:rsidRDefault="00000000">
            <w:pPr>
              <w:spacing w:beforeAutospacing="1" w:after="0" w:line="240" w:lineRule="auto"/>
              <w:outlineLvl w:val="0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 aktywność w trakcie zajęć, bieżąca kontrola na zajęciach</w:t>
            </w:r>
          </w:p>
        </w:tc>
      </w:tr>
      <w:tr w:rsidR="00757065" w14:paraId="75DBB24A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6A79B8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0CC5D91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C.W71 objawy krwiaka opłucnej, wiotkiej klatki piersiowej i złamania żeber;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B2E2F5C" w14:textId="77777777" w:rsidR="00757065" w:rsidRDefault="00757065">
            <w:pPr>
              <w:spacing w:beforeAutospacing="1" w:after="0" w:line="240" w:lineRule="auto"/>
              <w:outlineLvl w:val="0"/>
            </w:pPr>
          </w:p>
        </w:tc>
      </w:tr>
      <w:tr w:rsidR="00757065" w14:paraId="66C53CA5" w14:textId="77777777">
        <w:trPr>
          <w:trHeight w:val="277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53AC55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D06FEA4" w14:textId="77777777" w:rsidR="00757065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C.W82 zasady transportu pacjentów z obrażeniami ciała;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63912C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309832D2" w14:textId="77777777">
        <w:trPr>
          <w:trHeight w:val="277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7B462DA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E412807" w14:textId="77777777" w:rsidR="00757065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C.W86 rodzaje katastrof, procedury medyczne i działania ratunkowe podejmowane w zdarzeniach mnogich i masowych oraz katastrofach, a także w zdarzeniach z wystąpieniem zagrożeń chemicznych, biologicznych, radiacyjnych lub nuklearnych;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4A95E6C" w14:textId="77777777" w:rsidR="00757065" w:rsidRDefault="0075706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757065" w14:paraId="06CD72AA" w14:textId="77777777">
        <w:trPr>
          <w:trHeight w:val="277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E2771B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0003853" w14:textId="77777777" w:rsidR="00757065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C.W87 etyczne aspekty postępowania ratowniczego w zdarzeniach mnogich i masowych oraz katastrofach;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7DA91D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52384944" w14:textId="77777777">
        <w:trPr>
          <w:trHeight w:val="271"/>
        </w:trPr>
        <w:tc>
          <w:tcPr>
            <w:tcW w:w="283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B48EEB" w14:textId="77777777" w:rsidR="00757065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529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3DB98D3" w14:textId="77777777" w:rsidR="00757065" w:rsidRDefault="00000000">
            <w:pPr>
              <w:tabs>
                <w:tab w:val="left" w:pos="980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C.U51 tamować krwotoki zewnętrzne i unieruchamiać kończyny po urazie;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A82AD20" w14:textId="77777777" w:rsidR="00757065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57065" w14:paraId="4BA01F03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5F88B9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00D04EF" w14:textId="77777777" w:rsidR="00757065" w:rsidRDefault="00000000">
            <w:pPr>
              <w:tabs>
                <w:tab w:val="left" w:pos="980"/>
              </w:tabs>
              <w:spacing w:after="0" w:line="240" w:lineRule="auto"/>
              <w:jc w:val="both"/>
            </w:pPr>
            <w:r>
              <w:t xml:space="preserve">C.U59 działać zespołowo, udzielając pomocy w trudnych warunkach </w:t>
            </w:r>
            <w:r>
              <w:lastRenderedPageBreak/>
              <w:t>terenowych w dzień i w nocy oraz w warunkach znacznego obciążenia fizycznego i psychicznego;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833BF6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2A420F8C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8D29D57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2EAF7FC" w14:textId="77777777" w:rsidR="00757065" w:rsidRDefault="00000000">
            <w:pPr>
              <w:tabs>
                <w:tab w:val="left" w:pos="980"/>
              </w:tabs>
              <w:spacing w:after="0" w:line="240" w:lineRule="auto"/>
              <w:jc w:val="both"/>
            </w:pPr>
            <w:r>
              <w:t>C.U60 zaopatrywać krwawienie zewnętrzne;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B384F2C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2E96572B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35B290E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B42C499" w14:textId="77777777" w:rsidR="00757065" w:rsidRDefault="00000000">
            <w:pPr>
              <w:tabs>
                <w:tab w:val="left" w:pos="980"/>
              </w:tabs>
              <w:spacing w:after="0" w:line="240" w:lineRule="auto"/>
              <w:jc w:val="both"/>
            </w:pPr>
            <w:r>
              <w:t>C.U61 transportować pacjenta w warunkach przedszpitalnych, wewnątrzszpitalnych i międzyszpitalnych;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B7CD222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274E56BF" w14:textId="77777777">
        <w:trPr>
          <w:trHeight w:val="277"/>
        </w:trPr>
        <w:tc>
          <w:tcPr>
            <w:tcW w:w="2831" w:type="dxa"/>
            <w:gridSpan w:val="3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89AC6FD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4D0C4DB" w14:textId="77777777" w:rsidR="00757065" w:rsidRDefault="00000000">
            <w:pPr>
              <w:tabs>
                <w:tab w:val="left" w:pos="980"/>
              </w:tabs>
              <w:spacing w:after="0" w:line="240" w:lineRule="auto"/>
              <w:jc w:val="both"/>
            </w:pPr>
            <w:r>
              <w:t>C.U66 dostosowywać postępowanie ratunkowe do stanu pacjenta;</w:t>
            </w:r>
          </w:p>
        </w:tc>
        <w:tc>
          <w:tcPr>
            <w:tcW w:w="1908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81CE372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670BCB74" w14:textId="77777777">
        <w:trPr>
          <w:trHeight w:val="518"/>
        </w:trPr>
        <w:tc>
          <w:tcPr>
            <w:tcW w:w="2831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362980F" w14:textId="77777777" w:rsidR="00757065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870338A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7628E7" w14:textId="77777777" w:rsidR="00757065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Obserwacja przez opiekuna / nauczyciela prowadzącego</w:t>
            </w:r>
          </w:p>
        </w:tc>
      </w:tr>
      <w:tr w:rsidR="00757065" w14:paraId="0BBBF286" w14:textId="77777777">
        <w:trPr>
          <w:trHeight w:val="348"/>
        </w:trPr>
        <w:tc>
          <w:tcPr>
            <w:tcW w:w="2831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A89216B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D3DE84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00C1CDC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5789BE8C" w14:textId="77777777">
        <w:trPr>
          <w:trHeight w:val="732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453C6E9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D02B661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C1B89FE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7CBE3E62" w14:textId="77777777">
        <w:trPr>
          <w:trHeight w:val="744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A5FE291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B83A91F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4FBD8EF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17CB021D" w14:textId="77777777">
        <w:trPr>
          <w:trHeight w:val="504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96C35A8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75331D8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DABEDB5" w14:textId="77777777" w:rsidR="00757065" w:rsidRDefault="0075706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065" w14:paraId="6E608F9C" w14:textId="77777777">
        <w:trPr>
          <w:trHeight w:val="288"/>
        </w:trPr>
        <w:tc>
          <w:tcPr>
            <w:tcW w:w="2831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21CBF57" w14:textId="77777777" w:rsidR="00757065" w:rsidRDefault="0075706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9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3E55E47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15E6BF7" w14:textId="77777777" w:rsidR="00757065" w:rsidRDefault="0075706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57065" w14:paraId="72AEA0B6" w14:textId="77777777">
        <w:trPr>
          <w:trHeight w:val="277"/>
        </w:trPr>
        <w:tc>
          <w:tcPr>
            <w:tcW w:w="2831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9724C4F" w14:textId="77777777" w:rsidR="00757065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43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0E63743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1AE2C089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08010E48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2B8D9C36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757065" w14:paraId="1181C7A5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0586D8D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B6F8D05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757065" w14:paraId="0E322CDB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AD4BBB7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757065" w14:paraId="2CB6EF4A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F8B13" w14:textId="77777777" w:rsidR="00757065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Wprowadzenie do TCCC (Zasady, fazy działania, cele medycyny taktycznej.)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B7369D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57065" w14:paraId="117E0BC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6C3F3" w14:textId="77777777" w:rsidR="00757065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Strefy zagrożenia na polu walki (Strefa pod ostrzałem, względnie bezpieczna, bezpieczna.)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B98017D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57065" w14:paraId="78A77F27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97925D" w14:textId="77777777" w:rsidR="00757065" w:rsidRDefault="00000000">
            <w:pPr>
              <w:pStyle w:val="Default"/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Kontrola masywnych krwotoków (Taktyczne opaski uciskowe, packing ran, środki hemostatyczne.)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D6B9EC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57065" w14:paraId="7FA52E84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C5F513" w14:textId="77777777" w:rsidR="00757065" w:rsidRDefault="00000000">
            <w:pPr>
              <w:pStyle w:val="Default"/>
              <w:suppressAutoHyphens w:val="0"/>
              <w:jc w:val="both"/>
            </w:pPr>
            <w:r>
              <w:rPr>
                <w:rFonts w:cs="Times New Roman"/>
                <w:sz w:val="20"/>
                <w:szCs w:val="20"/>
              </w:rPr>
              <w:t>Udrożnienie dróg oddechowych (Metody taktyczne, np. NPA, konikotomia ratunkowa.)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157C81F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57065" w14:paraId="13E73321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F6754F" w14:textId="77777777" w:rsidR="00757065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Farmakologia w medycynie taktycznej (Leki przeciwbólowe, antybiotyki, protokoły TCCC.)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FF658A" w14:textId="77777777" w:rsidR="00757065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757065" w14:paraId="70C2D9E7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7A14438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757065" w14:paraId="7B5DECA3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E70A5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Postępowanie we wstrząsie na polu walki (Rozpoznanie, terapia płynowa, stosowanie hipotensji permisywnej.)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6A4625A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757065" w14:paraId="245E6B7A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C102A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Hipotermia i ochrona termiczna poszkodowanych (Zapobieganie hipotermii, izolacja termiczna, transport.)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150B46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757065" w14:paraId="3BA67C55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DE223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Postępowanie z poszkodowanym w ewakuacji taktycznej (Metody przenoszenia, techniki improwizowane.)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7E9491C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757065" w14:paraId="00FE7569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CFC9574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757065" w14:paraId="40C0B1E0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CEAF0C5" w14:textId="77777777" w:rsidR="0075706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1C23952E" w14:textId="77777777" w:rsidR="00757065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na ocenę,</w:t>
            </w:r>
          </w:p>
          <w:p w14:paraId="1C1EBBF6" w14:textId="77777777" w:rsidR="00757065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621D9353" w14:textId="77777777" w:rsidR="00757065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23A9B185" w14:textId="77777777" w:rsidR="0075706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400BF10A" w14:textId="77777777" w:rsidR="0075706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252AEF8A" w14:textId="77777777" w:rsidR="0075706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7B3451FA" w14:textId="77777777" w:rsidR="0075706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 w14:paraId="2139E3A6" w14:textId="77777777" w:rsidR="00757065" w:rsidRDefault="00757065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4DF2CA6" w14:textId="77777777" w:rsidR="00757065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757065" w14:paraId="048A4D29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B74A27C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757065" w14:paraId="20BF0EFC" w14:textId="77777777">
        <w:trPr>
          <w:trHeight w:val="277"/>
        </w:trPr>
        <w:tc>
          <w:tcPr>
            <w:tcW w:w="187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8BED6C4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8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C41F1DF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8E8DB97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83D190E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AF708D2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21A5F38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8C3B5CB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37220D68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690E66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95A1AB3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757065" w14:paraId="050FE84E" w14:textId="77777777">
        <w:trPr>
          <w:trHeight w:val="277"/>
        </w:trPr>
        <w:tc>
          <w:tcPr>
            <w:tcW w:w="187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CAE97BC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0FFFE5C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CDDAF3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5F5579B6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D2B285C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2BB84B2F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82903FE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388B10C6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0F4C2D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47EA48CB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1F7638D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0AB2B67F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757065" w14:paraId="47629517" w14:textId="77777777">
        <w:trPr>
          <w:trHeight w:val="277"/>
        </w:trPr>
        <w:tc>
          <w:tcPr>
            <w:tcW w:w="187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E4FAB5A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16D8106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40FBBA9E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14330768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04AFE99E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88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BA1F4CA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F38D189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01CB3AD5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6C9CAA7C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51453E3A" w14:textId="77777777" w:rsidR="00757065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871061E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3049EF0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7352488F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36B67AF4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1197B6CA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44C1630" w14:textId="77777777" w:rsidR="00757065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5FBE8C1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5C1D3297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672ABC12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D7DE9FC" w14:textId="77777777" w:rsidR="00757065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2865486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4665426A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35B1BD04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EAD1A7E" w14:textId="77777777" w:rsidR="00757065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1DE3E05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55FE3589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14589BF1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266337DB" w14:textId="77777777" w:rsidR="00757065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757065" w14:paraId="59B2F437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FE669A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757065" w14:paraId="10F08A0D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4FCCC1" w14:textId="77777777" w:rsidR="00757065" w:rsidRDefault="00000000">
            <w:pPr>
              <w:pStyle w:val="Default"/>
              <w:numPr>
                <w:ilvl w:val="0"/>
                <w:numId w:val="4"/>
              </w:numPr>
              <w:suppressAutoHyphens w:val="0"/>
              <w:ind w:left="373"/>
              <w:contextualSpacing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Committee on Tactical Combat Casualty Care (CoTCCC) Tactical Combat Casualty Care (TCCC) Guidelines, aktualna wersja (dostęp online: www.deployedmedicine.com).</w:t>
            </w:r>
          </w:p>
          <w:p w14:paraId="2D6EDBBC" w14:textId="77777777" w:rsidR="00757065" w:rsidRDefault="00000000">
            <w:pPr>
              <w:pStyle w:val="Default"/>
              <w:numPr>
                <w:ilvl w:val="0"/>
                <w:numId w:val="4"/>
              </w:numPr>
              <w:suppressAutoHyphens w:val="0"/>
              <w:ind w:left="373"/>
              <w:contextualSpacing/>
              <w:jc w:val="both"/>
            </w:pPr>
            <w:r>
              <w:rPr>
                <w:rFonts w:ascii="TimesNewRoman" w:hAnsi="TimesNewRoman" w:cs="TimesNewRoman"/>
                <w:sz w:val="20"/>
                <w:szCs w:val="20"/>
              </w:rPr>
              <w:t>Borkowski W., Smereka J., Szarpak Ł. (red.) Medycyna pola walki, wydanie najnowsze, PZWL, Warszawa.</w:t>
            </w:r>
          </w:p>
        </w:tc>
      </w:tr>
      <w:tr w:rsidR="00757065" w14:paraId="743C4489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6ECC486" w14:textId="77777777" w:rsidR="00757065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757065" w14:paraId="0D905605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71E1F59" w14:textId="77777777" w:rsidR="0075706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Przemysław Osiński, Anita Podlasin: Uprawnienia ratownika medycznego Sił Zbrojnych RP w kontekście zapisów ustawy o Państwowym Ratownictwie Medycznym i wymogów współczesnej medycyny pola Walki. Lekarz Wojskowy 2/2017.</w:t>
            </w:r>
          </w:p>
          <w:p w14:paraId="69A5829B" w14:textId="77777777" w:rsidR="00757065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„Medycyna pola walki” Autorzy: Anita Podlasin, Dariusz Maciąg, Jarosław Krzywański. Wydawnictwo: PZWL Wydawnictwo Lekarskie. Rok wydania: 2023</w:t>
            </w:r>
          </w:p>
        </w:tc>
      </w:tr>
    </w:tbl>
    <w:p w14:paraId="7540ABE5" w14:textId="77777777" w:rsidR="00757065" w:rsidRDefault="00757065">
      <w:pPr>
        <w:spacing w:after="200" w:line="276" w:lineRule="auto"/>
      </w:pPr>
    </w:p>
    <w:sectPr w:rsidR="00757065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98AF" w14:textId="77777777" w:rsidR="004C52B8" w:rsidRDefault="004C52B8">
      <w:pPr>
        <w:spacing w:after="0" w:line="240" w:lineRule="auto"/>
      </w:pPr>
      <w:r>
        <w:separator/>
      </w:r>
    </w:p>
  </w:endnote>
  <w:endnote w:type="continuationSeparator" w:id="0">
    <w:p w14:paraId="0EA3909D" w14:textId="77777777" w:rsidR="004C52B8" w:rsidRDefault="004C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CA88" w14:textId="77777777" w:rsidR="00757065" w:rsidRDefault="007570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0D6E" w14:textId="77777777" w:rsidR="00757065" w:rsidRDefault="00757065">
    <w:pPr>
      <w:pStyle w:val="Stopka"/>
    </w:pPr>
  </w:p>
  <w:p w14:paraId="44B3E6DD" w14:textId="77777777" w:rsidR="00757065" w:rsidRDefault="007570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A0D1C" w14:textId="77777777" w:rsidR="00757065" w:rsidRDefault="00757065">
    <w:pPr>
      <w:pStyle w:val="Stopka"/>
    </w:pPr>
  </w:p>
  <w:p w14:paraId="4A55B187" w14:textId="77777777" w:rsidR="00757065" w:rsidRDefault="007570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50440" w14:textId="77777777" w:rsidR="004C52B8" w:rsidRDefault="004C52B8">
      <w:pPr>
        <w:spacing w:after="0" w:line="240" w:lineRule="auto"/>
      </w:pPr>
      <w:r>
        <w:separator/>
      </w:r>
    </w:p>
  </w:footnote>
  <w:footnote w:type="continuationSeparator" w:id="0">
    <w:p w14:paraId="4022950B" w14:textId="77777777" w:rsidR="004C52B8" w:rsidRDefault="004C5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E70DD"/>
    <w:multiLevelType w:val="multilevel"/>
    <w:tmpl w:val="4784F35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973FE5"/>
    <w:multiLevelType w:val="multilevel"/>
    <w:tmpl w:val="F03497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F4E7C79"/>
    <w:multiLevelType w:val="multilevel"/>
    <w:tmpl w:val="EE9C96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C20479C"/>
    <w:multiLevelType w:val="multilevel"/>
    <w:tmpl w:val="B9A453D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8CF6BE5"/>
    <w:multiLevelType w:val="multilevel"/>
    <w:tmpl w:val="E45898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53669599">
    <w:abstractNumId w:val="3"/>
  </w:num>
  <w:num w:numId="2" w16cid:durableId="1834371694">
    <w:abstractNumId w:val="0"/>
  </w:num>
  <w:num w:numId="3" w16cid:durableId="427582868">
    <w:abstractNumId w:val="4"/>
  </w:num>
  <w:num w:numId="4" w16cid:durableId="1465385699">
    <w:abstractNumId w:val="1"/>
  </w:num>
  <w:num w:numId="5" w16cid:durableId="1701779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065"/>
    <w:rsid w:val="00491896"/>
    <w:rsid w:val="004C52B8"/>
    <w:rsid w:val="00757065"/>
    <w:rsid w:val="00B8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239F36"/>
  <w15:docId w15:val="{59156DC7-C5DF-4409-A18B-72004FA6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4E6CC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3</Pages>
  <Words>1428</Words>
  <Characters>8571</Characters>
  <Application>Microsoft Office Word</Application>
  <DocSecurity>0</DocSecurity>
  <Lines>71</Lines>
  <Paragraphs>19</Paragraphs>
  <ScaleCrop>false</ScaleCrop>
  <Company/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638</cp:revision>
  <dcterms:created xsi:type="dcterms:W3CDTF">2021-10-20T22:39:00Z</dcterms:created>
  <dcterms:modified xsi:type="dcterms:W3CDTF">2026-06-24T12:12:00Z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